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7715E" w14:textId="77777777" w:rsidR="00F603FB" w:rsidRDefault="004A1B17" w:rsidP="00F603FB">
      <w:pPr>
        <w:pStyle w:val="Zaacznikidouchwa"/>
      </w:pPr>
      <w:r>
        <w:t>Załącznik nr 3</w:t>
      </w:r>
      <w:r w:rsidR="00D4208E">
        <w:t xml:space="preserve"> do Regulaminu </w:t>
      </w:r>
    </w:p>
    <w:p w14:paraId="21D5187D" w14:textId="77777777" w:rsidR="00D4208E" w:rsidRPr="00D4208E" w:rsidRDefault="004A1B17" w:rsidP="00D4208E">
      <w:pPr>
        <w:pStyle w:val="Nagwek1"/>
      </w:pPr>
      <w:r>
        <w:t xml:space="preserve">Kryteria oceny kategoria </w:t>
      </w:r>
      <w:r w:rsidR="00DE75B0">
        <w:t>”</w:t>
      </w:r>
      <w:r>
        <w:t>Wieś”</w:t>
      </w:r>
      <w:r w:rsidR="00525A12">
        <w:br/>
      </w:r>
    </w:p>
    <w:p w14:paraId="07193846" w14:textId="77777777" w:rsidR="00EC07ED" w:rsidRDefault="008926BD" w:rsidP="004A1B17">
      <w:pPr>
        <w:pStyle w:val="Nagwek2"/>
        <w:numPr>
          <w:ilvl w:val="0"/>
          <w:numId w:val="10"/>
        </w:numPr>
      </w:pPr>
      <w:r>
        <w:t>Ogólny wygląd wsi 0-5 pkt</w:t>
      </w:r>
    </w:p>
    <w:p w14:paraId="6D908621" w14:textId="77777777" w:rsidR="004A1B17" w:rsidRDefault="004A1B17" w:rsidP="004A1B17">
      <w:pPr>
        <w:pStyle w:val="Akapitzlist"/>
        <w:numPr>
          <w:ilvl w:val="0"/>
          <w:numId w:val="9"/>
        </w:numPr>
      </w:pPr>
      <w:r>
        <w:t>Infrastruktura techniczna i architektura wsi</w:t>
      </w:r>
    </w:p>
    <w:p w14:paraId="5C76A2BD" w14:textId="77777777" w:rsidR="004A1B17" w:rsidRDefault="004A1B17" w:rsidP="004A1B17">
      <w:pPr>
        <w:pStyle w:val="Akapitzlist"/>
        <w:numPr>
          <w:ilvl w:val="0"/>
          <w:numId w:val="9"/>
        </w:numPr>
      </w:pPr>
      <w:r>
        <w:t>Estetyka posesji i stan budynków</w:t>
      </w:r>
    </w:p>
    <w:p w14:paraId="4E4E0526" w14:textId="77777777" w:rsidR="004A1B17" w:rsidRDefault="00465758" w:rsidP="004A1B17">
      <w:pPr>
        <w:pStyle w:val="Akapitzlist"/>
        <w:numPr>
          <w:ilvl w:val="0"/>
          <w:numId w:val="9"/>
        </w:numPr>
      </w:pPr>
      <w:r>
        <w:t>Stan utrzymania terenów zielonych</w:t>
      </w:r>
    </w:p>
    <w:p w14:paraId="22287080" w14:textId="49F9B3A4" w:rsidR="002C06BC" w:rsidRPr="004A1B17" w:rsidRDefault="006007CB" w:rsidP="004A1B17">
      <w:pPr>
        <w:pStyle w:val="Akapitzlist"/>
        <w:numPr>
          <w:ilvl w:val="0"/>
          <w:numId w:val="9"/>
        </w:numPr>
      </w:pPr>
      <w:r>
        <w:t>Zachowanie ładu przestrzennego</w:t>
      </w:r>
    </w:p>
    <w:p w14:paraId="0470B559" w14:textId="77777777" w:rsidR="00FA46B7" w:rsidRDefault="004A1B17" w:rsidP="004A1B17">
      <w:pPr>
        <w:pStyle w:val="Nagwek2"/>
        <w:numPr>
          <w:ilvl w:val="0"/>
          <w:numId w:val="10"/>
        </w:numPr>
      </w:pPr>
      <w:r>
        <w:t>Dbałość o stan środo</w:t>
      </w:r>
      <w:r w:rsidR="008926BD">
        <w:t>wiska przyrodniczego 0-5 pkt</w:t>
      </w:r>
    </w:p>
    <w:p w14:paraId="72E9B873" w14:textId="77777777" w:rsidR="004A1B17" w:rsidRDefault="004A1B17" w:rsidP="004A1B17">
      <w:pPr>
        <w:pStyle w:val="Akapitzlist"/>
        <w:numPr>
          <w:ilvl w:val="0"/>
          <w:numId w:val="11"/>
        </w:numPr>
      </w:pPr>
      <w:r>
        <w:t>Gospodarka odpadowa</w:t>
      </w:r>
    </w:p>
    <w:p w14:paraId="0B55F88F" w14:textId="77777777" w:rsidR="004A1B17" w:rsidRDefault="004A1B17" w:rsidP="004A1B17">
      <w:pPr>
        <w:pStyle w:val="Akapitzlist"/>
        <w:numPr>
          <w:ilvl w:val="0"/>
          <w:numId w:val="11"/>
        </w:numPr>
      </w:pPr>
      <w:r>
        <w:t>Zasoby środowiska i ich zagospodarowanie</w:t>
      </w:r>
    </w:p>
    <w:p w14:paraId="7C2D4543" w14:textId="77777777" w:rsidR="004A1B17" w:rsidRDefault="004A1B17" w:rsidP="004A1B17">
      <w:pPr>
        <w:pStyle w:val="Akapitzlist"/>
        <w:numPr>
          <w:ilvl w:val="0"/>
          <w:numId w:val="11"/>
        </w:numPr>
      </w:pPr>
      <w:r>
        <w:t>Formy ochrony przyrody i ich oznakowanie</w:t>
      </w:r>
    </w:p>
    <w:p w14:paraId="6FC707D5" w14:textId="77777777" w:rsidR="004A1B17" w:rsidRDefault="004A1B17" w:rsidP="004A1B17">
      <w:pPr>
        <w:pStyle w:val="Akapitzlist"/>
        <w:numPr>
          <w:ilvl w:val="0"/>
          <w:numId w:val="11"/>
        </w:numPr>
      </w:pPr>
      <w:r>
        <w:t>Odnawialne źródła energii</w:t>
      </w:r>
    </w:p>
    <w:p w14:paraId="4184772E" w14:textId="77777777" w:rsidR="004A1B17" w:rsidRDefault="004A1B17" w:rsidP="004A1B17">
      <w:pPr>
        <w:pStyle w:val="Akapitzlist"/>
        <w:numPr>
          <w:ilvl w:val="0"/>
          <w:numId w:val="11"/>
        </w:numPr>
      </w:pPr>
      <w:r>
        <w:t>Miejsca sprzyjające zachowaniu bioróżnorodności</w:t>
      </w:r>
    </w:p>
    <w:p w14:paraId="11DD02D8" w14:textId="77777777" w:rsidR="004A1B17" w:rsidRDefault="004A1B17" w:rsidP="004A1B17">
      <w:pPr>
        <w:pStyle w:val="Nagwek2"/>
        <w:numPr>
          <w:ilvl w:val="0"/>
          <w:numId w:val="10"/>
        </w:numPr>
      </w:pPr>
      <w:r>
        <w:t>Ochrona i kultywowanie dziedzictwa kulturowego wsi i charakt</w:t>
      </w:r>
      <w:r w:rsidR="008926BD">
        <w:t>eru wiejskiego 0-5 pkt</w:t>
      </w:r>
    </w:p>
    <w:p w14:paraId="66C2D7DB" w14:textId="77777777" w:rsidR="004A1B17" w:rsidRDefault="004A1B17" w:rsidP="004A1B17">
      <w:pPr>
        <w:pStyle w:val="Akapitzlist"/>
        <w:numPr>
          <w:ilvl w:val="0"/>
          <w:numId w:val="12"/>
        </w:numPr>
      </w:pPr>
      <w:r>
        <w:t>Stan i oznakowanie obiektów zabytkowych i tradycyjnych</w:t>
      </w:r>
    </w:p>
    <w:p w14:paraId="5BDFE006" w14:textId="77777777" w:rsidR="004A1B17" w:rsidRDefault="004A1B17" w:rsidP="004A1B17">
      <w:pPr>
        <w:pStyle w:val="Akapitzlist"/>
        <w:numPr>
          <w:ilvl w:val="0"/>
          <w:numId w:val="12"/>
        </w:numPr>
      </w:pPr>
      <w:r>
        <w:t xml:space="preserve">Harmonijne </w:t>
      </w:r>
      <w:r w:rsidR="008926BD">
        <w:t>wpisa</w:t>
      </w:r>
      <w:r>
        <w:t>nie nowej zabudowy w krajobraz wsi</w:t>
      </w:r>
    </w:p>
    <w:p w14:paraId="36A21C7F" w14:textId="77777777" w:rsidR="004A1B17" w:rsidRDefault="004A1B17" w:rsidP="004A1B17">
      <w:pPr>
        <w:pStyle w:val="Akapitzlist"/>
        <w:numPr>
          <w:ilvl w:val="0"/>
          <w:numId w:val="12"/>
        </w:numPr>
      </w:pPr>
      <w:r>
        <w:t>Upowszechnianie elementów tradycji miejscowych oraz ich promocja</w:t>
      </w:r>
    </w:p>
    <w:p w14:paraId="042C1792" w14:textId="34A778E0" w:rsidR="004A1B17" w:rsidRDefault="004A1B17" w:rsidP="004A1B17">
      <w:pPr>
        <w:pStyle w:val="Akapitzlist"/>
        <w:numPr>
          <w:ilvl w:val="0"/>
          <w:numId w:val="12"/>
        </w:numPr>
      </w:pPr>
      <w:r>
        <w:t>Jakość rozwiązań modernizacyjnych</w:t>
      </w:r>
      <w:r w:rsidR="006007CB">
        <w:t xml:space="preserve"> uwzględniająca potrzeby przyszłych pokoleń</w:t>
      </w:r>
    </w:p>
    <w:p w14:paraId="2A90F0F1" w14:textId="77777777" w:rsidR="004A1B17" w:rsidRDefault="004A1B17" w:rsidP="004A1B17">
      <w:pPr>
        <w:pStyle w:val="Nagwek2"/>
        <w:numPr>
          <w:ilvl w:val="0"/>
          <w:numId w:val="10"/>
        </w:numPr>
      </w:pPr>
      <w:r>
        <w:t>Formy aktywizacji i zaangażowanie społeczności lokalnej</w:t>
      </w:r>
      <w:r w:rsidR="008926BD">
        <w:t xml:space="preserve"> 0-5 pkt</w:t>
      </w:r>
    </w:p>
    <w:p w14:paraId="15780A2C" w14:textId="77777777" w:rsidR="004A1B17" w:rsidRDefault="008926BD" w:rsidP="004A1B17">
      <w:pPr>
        <w:pStyle w:val="Akapitzlist"/>
        <w:numPr>
          <w:ilvl w:val="0"/>
          <w:numId w:val="13"/>
        </w:numPr>
      </w:pPr>
      <w:r>
        <w:t>Przestrzeń integracyjno- rekreacyjna</w:t>
      </w:r>
      <w:bookmarkStart w:id="0" w:name="_GoBack"/>
      <w:bookmarkEnd w:id="0"/>
    </w:p>
    <w:p w14:paraId="392AEB70" w14:textId="77777777" w:rsidR="008926BD" w:rsidRDefault="008926BD" w:rsidP="004A1B17">
      <w:pPr>
        <w:pStyle w:val="Akapitzlist"/>
        <w:numPr>
          <w:ilvl w:val="0"/>
          <w:numId w:val="13"/>
        </w:numPr>
      </w:pPr>
      <w:r>
        <w:t>Cykliczne wydarzenia społeczno-kulturalne, aktywność promocyjna</w:t>
      </w:r>
    </w:p>
    <w:p w14:paraId="3E96FD08" w14:textId="11A8AAC5" w:rsidR="008926BD" w:rsidRDefault="008926BD" w:rsidP="004A1B17">
      <w:pPr>
        <w:pStyle w:val="Akapitzlist"/>
        <w:numPr>
          <w:ilvl w:val="0"/>
          <w:numId w:val="13"/>
        </w:numPr>
      </w:pPr>
      <w:r>
        <w:lastRenderedPageBreak/>
        <w:t>Inicjatywy lokalne i ponadlokalne (np. konkursy, projekty</w:t>
      </w:r>
      <w:r w:rsidR="006007CB">
        <w:t>, pozyskiwanie środków</w:t>
      </w:r>
      <w:r>
        <w:t>)</w:t>
      </w:r>
    </w:p>
    <w:p w14:paraId="4175F179" w14:textId="6084C212" w:rsidR="008926BD" w:rsidRDefault="008926BD" w:rsidP="008926BD">
      <w:pPr>
        <w:pStyle w:val="Akapitzlist"/>
        <w:numPr>
          <w:ilvl w:val="0"/>
          <w:numId w:val="13"/>
        </w:numPr>
      </w:pPr>
      <w:r>
        <w:t>Plan rozwoju wsi (wspólna wizja i jej realizacja)</w:t>
      </w:r>
    </w:p>
    <w:p w14:paraId="60161BA8" w14:textId="4F4E795F" w:rsidR="000A784D" w:rsidRPr="004A1B17" w:rsidRDefault="000A784D" w:rsidP="008926BD">
      <w:pPr>
        <w:pStyle w:val="Akapitzlist"/>
        <w:numPr>
          <w:ilvl w:val="0"/>
          <w:numId w:val="13"/>
        </w:numPr>
      </w:pPr>
      <w:r>
        <w:t>Usługi publiczne wykorzystujące nowoczesne technologie ( „wieś cyfrowa”)</w:t>
      </w:r>
    </w:p>
    <w:sectPr w:rsidR="000A784D" w:rsidRPr="004A1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7270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7571A"/>
    <w:multiLevelType w:val="hybridMultilevel"/>
    <w:tmpl w:val="91D05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105E"/>
    <w:multiLevelType w:val="hybridMultilevel"/>
    <w:tmpl w:val="4A9CC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516516"/>
    <w:multiLevelType w:val="hybridMultilevel"/>
    <w:tmpl w:val="A164E3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C40C7"/>
    <w:multiLevelType w:val="hybridMultilevel"/>
    <w:tmpl w:val="A06AA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86143E"/>
    <w:multiLevelType w:val="hybridMultilevel"/>
    <w:tmpl w:val="9F563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A305935-76BA-4A79-8B78-0DC0F30BECC6}"/>
  </w:docVars>
  <w:rsids>
    <w:rsidRoot w:val="00F42E7C"/>
    <w:rsid w:val="000247B0"/>
    <w:rsid w:val="000A784D"/>
    <w:rsid w:val="00104AA4"/>
    <w:rsid w:val="00143C18"/>
    <w:rsid w:val="001826AC"/>
    <w:rsid w:val="001D00FC"/>
    <w:rsid w:val="001F479E"/>
    <w:rsid w:val="002C06BC"/>
    <w:rsid w:val="002E39E2"/>
    <w:rsid w:val="00365064"/>
    <w:rsid w:val="003F6AB1"/>
    <w:rsid w:val="0040618A"/>
    <w:rsid w:val="00406B84"/>
    <w:rsid w:val="00414686"/>
    <w:rsid w:val="00427329"/>
    <w:rsid w:val="00465758"/>
    <w:rsid w:val="004A1B17"/>
    <w:rsid w:val="004D0B3E"/>
    <w:rsid w:val="004F6483"/>
    <w:rsid w:val="00525A12"/>
    <w:rsid w:val="00552135"/>
    <w:rsid w:val="005D4C74"/>
    <w:rsid w:val="005E1F34"/>
    <w:rsid w:val="005F3FD2"/>
    <w:rsid w:val="006007CB"/>
    <w:rsid w:val="00610429"/>
    <w:rsid w:val="00663F21"/>
    <w:rsid w:val="006B7825"/>
    <w:rsid w:val="006F4E8A"/>
    <w:rsid w:val="00705041"/>
    <w:rsid w:val="0072477C"/>
    <w:rsid w:val="007833E4"/>
    <w:rsid w:val="007B0C65"/>
    <w:rsid w:val="00811101"/>
    <w:rsid w:val="0088136E"/>
    <w:rsid w:val="008926BD"/>
    <w:rsid w:val="008A4A7F"/>
    <w:rsid w:val="00907109"/>
    <w:rsid w:val="009079F9"/>
    <w:rsid w:val="00915C72"/>
    <w:rsid w:val="00963C39"/>
    <w:rsid w:val="0097057F"/>
    <w:rsid w:val="009B267D"/>
    <w:rsid w:val="009E1037"/>
    <w:rsid w:val="00A572D6"/>
    <w:rsid w:val="00AA2003"/>
    <w:rsid w:val="00B038C2"/>
    <w:rsid w:val="00B1393B"/>
    <w:rsid w:val="00B354C6"/>
    <w:rsid w:val="00BD01A8"/>
    <w:rsid w:val="00BE7209"/>
    <w:rsid w:val="00C55EEB"/>
    <w:rsid w:val="00CC033C"/>
    <w:rsid w:val="00CE5923"/>
    <w:rsid w:val="00D4208E"/>
    <w:rsid w:val="00DA335B"/>
    <w:rsid w:val="00DE75B0"/>
    <w:rsid w:val="00E6352B"/>
    <w:rsid w:val="00E82694"/>
    <w:rsid w:val="00EB150D"/>
    <w:rsid w:val="00EC07ED"/>
    <w:rsid w:val="00ED0CCE"/>
    <w:rsid w:val="00F42E7C"/>
    <w:rsid w:val="00F603FB"/>
    <w:rsid w:val="00F842A1"/>
    <w:rsid w:val="00FA46B7"/>
    <w:rsid w:val="00FA6472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5CB5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06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06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06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06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06B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6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6B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05935-76BA-4A79-8B78-0DC0F30BECC6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292DC22-4DC7-423A-8720-761868FCB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3 do regulaminu Piękna Wieś Kryteria kategoria Wieś</vt:lpstr>
    </vt:vector>
  </TitlesOfParts>
  <Company>umwp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3 do regulaminu Piękna Wieś Kryteria kategoria Wieś</dc:title>
  <dc:subject>uwagi i wnioski do Obszaru Chronionego Doliny Rzeki Płutnicy</dc:subject>
  <dc:creator>Polak Małgorzata</dc:creator>
  <cp:keywords>kryteria wieś</cp:keywords>
  <dc:description/>
  <cp:lastModifiedBy>Polak Małgorzata</cp:lastModifiedBy>
  <cp:revision>4</cp:revision>
  <dcterms:created xsi:type="dcterms:W3CDTF">2022-12-06T10:59:00Z</dcterms:created>
  <dcterms:modified xsi:type="dcterms:W3CDTF">2023-02-18T17:40:00Z</dcterms:modified>
</cp:coreProperties>
</file>